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9C" w:rsidRDefault="004F299C" w:rsidP="00332B8D">
      <w:pPr>
        <w:rPr>
          <w:rFonts w:eastAsia="PMingLiU"/>
          <w:sz w:val="20"/>
          <w:szCs w:val="20"/>
          <w:lang w:eastAsia="zh-TW"/>
        </w:rPr>
      </w:pPr>
      <w:r>
        <w:rPr>
          <w:rFonts w:asciiTheme="minorEastAsia" w:eastAsiaTheme="minorEastAsia" w:hAnsiTheme="minorEastAsia" w:hint="eastAsia"/>
          <w:sz w:val="20"/>
          <w:szCs w:val="20"/>
        </w:rPr>
        <w:t>生命と機械の間で（１）企業と主体の変容</w:t>
      </w:r>
    </w:p>
    <w:p w:rsidR="004F299C" w:rsidRDefault="004F299C" w:rsidP="00332B8D">
      <w:pPr>
        <w:rPr>
          <w:rFonts w:eastAsia="PMingLiU"/>
          <w:sz w:val="20"/>
          <w:szCs w:val="20"/>
          <w:lang w:eastAsia="zh-TW"/>
        </w:rPr>
      </w:pPr>
    </w:p>
    <w:p w:rsidR="00332B8D" w:rsidRDefault="00332B8D" w:rsidP="00332B8D">
      <w:pPr>
        <w:rPr>
          <w:rFonts w:eastAsia="PMingLiU"/>
          <w:sz w:val="20"/>
          <w:szCs w:val="20"/>
          <w:lang w:eastAsia="zh-TW"/>
        </w:rPr>
      </w:pPr>
      <w:r>
        <w:rPr>
          <w:rFonts w:hint="eastAsia"/>
          <w:sz w:val="20"/>
          <w:szCs w:val="20"/>
          <w:lang w:eastAsia="zh-TW"/>
        </w:rPr>
        <w:t>村田先生、浦井先生、諸先生</w:t>
      </w:r>
    </w:p>
    <w:p w:rsidR="00332B8D" w:rsidRDefault="00332B8D" w:rsidP="00332B8D">
      <w:pPr>
        <w:rPr>
          <w:rFonts w:eastAsia="PMingLiU"/>
          <w:sz w:val="20"/>
          <w:szCs w:val="20"/>
          <w:lang w:eastAsia="zh-TW"/>
        </w:rPr>
      </w:pPr>
    </w:p>
    <w:p w:rsidR="00332B8D" w:rsidRDefault="00332B8D" w:rsidP="00332B8D">
      <w:pPr>
        <w:rPr>
          <w:sz w:val="20"/>
          <w:szCs w:val="20"/>
        </w:rPr>
      </w:pPr>
      <w:r>
        <w:rPr>
          <w:rFonts w:hint="eastAsia"/>
          <w:sz w:val="20"/>
          <w:szCs w:val="20"/>
        </w:rPr>
        <w:t>村田先生から頂いたメールには極めて根源的な問いが含まれ、きちんと応答しようとすれば、１本の論文では足りず、ゆうに１冊の著作を必要とすると思われます。とはいえ、こういう根底的な問いに向き合う機会はなかなか有りません。この機会に大雑把ながら自分の考えを開陳してみようと思います。秋に学会発表を控え、その準備のためでもあります。</w:t>
      </w:r>
    </w:p>
    <w:p w:rsidR="00332B8D" w:rsidRDefault="00332B8D" w:rsidP="00332B8D">
      <w:pPr>
        <w:rPr>
          <w:sz w:val="20"/>
          <w:szCs w:val="20"/>
        </w:rPr>
      </w:pPr>
    </w:p>
    <w:p w:rsidR="00332B8D" w:rsidRDefault="00332B8D" w:rsidP="00332B8D">
      <w:pPr>
        <w:rPr>
          <w:sz w:val="20"/>
          <w:szCs w:val="20"/>
        </w:rPr>
      </w:pPr>
      <w:r>
        <w:rPr>
          <w:rFonts w:hint="eastAsia"/>
          <w:sz w:val="20"/>
          <w:szCs w:val="20"/>
        </w:rPr>
        <w:t>浦井先生には、この間のやり取りを仔細にまとめて頂き、まことに痛み入ります。せっかく掲示板を用意して頂いたので、有効活用できればと思います。個人宛のメールという体裁を離れ、自分用の覚え書きを公開するようなつもりで、主題ごとに数本の試論をアップしてみます。</w:t>
      </w:r>
    </w:p>
    <w:p w:rsidR="00332B8D" w:rsidRPr="00C56CE5" w:rsidRDefault="00332B8D" w:rsidP="00332B8D">
      <w:pPr>
        <w:rPr>
          <w:sz w:val="20"/>
          <w:szCs w:val="20"/>
        </w:rPr>
      </w:pPr>
    </w:p>
    <w:p w:rsidR="00332B8D" w:rsidRDefault="00332B8D" w:rsidP="00332B8D">
      <w:pPr>
        <w:rPr>
          <w:sz w:val="20"/>
          <w:szCs w:val="20"/>
        </w:rPr>
      </w:pPr>
    </w:p>
    <w:p w:rsidR="00332B8D" w:rsidRPr="00E17138" w:rsidRDefault="00332B8D" w:rsidP="00332B8D">
      <w:pPr>
        <w:rPr>
          <w:sz w:val="20"/>
          <w:szCs w:val="20"/>
        </w:rPr>
      </w:pPr>
      <w:r>
        <w:rPr>
          <w:rFonts w:hint="eastAsia"/>
          <w:sz w:val="20"/>
          <w:szCs w:val="20"/>
        </w:rPr>
        <w:t>１</w:t>
      </w:r>
      <w:r w:rsidRPr="00E17138">
        <w:rPr>
          <w:rFonts w:hint="eastAsia"/>
          <w:sz w:val="20"/>
          <w:szCs w:val="20"/>
        </w:rPr>
        <w:t>）企業と主体の変容</w:t>
      </w:r>
    </w:p>
    <w:p w:rsidR="00332B8D" w:rsidRDefault="00332B8D" w:rsidP="00332B8D">
      <w:pPr>
        <w:rPr>
          <w:sz w:val="20"/>
          <w:szCs w:val="20"/>
        </w:rPr>
      </w:pPr>
    </w:p>
    <w:p w:rsidR="00332B8D" w:rsidRPr="00E17138" w:rsidRDefault="00332B8D" w:rsidP="00332B8D">
      <w:pPr>
        <w:rPr>
          <w:sz w:val="20"/>
          <w:szCs w:val="20"/>
        </w:rPr>
      </w:pPr>
      <w:r>
        <w:rPr>
          <w:rFonts w:hint="eastAsia"/>
          <w:sz w:val="20"/>
          <w:szCs w:val="20"/>
        </w:rPr>
        <w:t>２０世紀が企業文明の時代だったと村田先生が総括なさるのは至当だと思われます。同時に２１世紀の現在、過去の企業文明が急速に変容し、別の形態に変わりつつあるのも否定し得ない事実です。</w:t>
      </w:r>
      <w:r w:rsidRPr="00E17138">
        <w:rPr>
          <w:rFonts w:hint="eastAsia"/>
          <w:sz w:val="20"/>
          <w:szCs w:val="20"/>
        </w:rPr>
        <w:t>それは人類文明全体の動向に由来する。いまや企業も個人も</w:t>
      </w:r>
      <w:r>
        <w:rPr>
          <w:rFonts w:hint="eastAsia"/>
          <w:sz w:val="20"/>
          <w:szCs w:val="20"/>
        </w:rPr>
        <w:t>大きく</w:t>
      </w:r>
      <w:r w:rsidRPr="00E17138">
        <w:rPr>
          <w:rFonts w:hint="eastAsia"/>
          <w:sz w:val="20"/>
          <w:szCs w:val="20"/>
        </w:rPr>
        <w:t>変化を迫られている。</w:t>
      </w:r>
    </w:p>
    <w:p w:rsidR="00332B8D" w:rsidRPr="00E17138" w:rsidRDefault="00332B8D" w:rsidP="00332B8D">
      <w:pPr>
        <w:rPr>
          <w:sz w:val="20"/>
          <w:szCs w:val="20"/>
        </w:rPr>
      </w:pPr>
    </w:p>
    <w:p w:rsidR="00332B8D" w:rsidRPr="00E17138" w:rsidRDefault="00332B8D" w:rsidP="00332B8D">
      <w:pPr>
        <w:rPr>
          <w:sz w:val="20"/>
          <w:szCs w:val="20"/>
        </w:rPr>
      </w:pPr>
      <w:r w:rsidRPr="00E17138">
        <w:rPr>
          <w:rFonts w:hint="eastAsia"/>
          <w:sz w:val="20"/>
          <w:szCs w:val="20"/>
        </w:rPr>
        <w:t>たとえば日本では、これまでリーディング・カンパニーとも目されてきた東芝が解体の極みにあります。この問題を扱っているのが大西康之『東芝解体　電機メーカーが消える日』（講談社現代新書）で、著者自身が書いた記事をネットで読めます。</w:t>
      </w:r>
    </w:p>
    <w:p w:rsidR="00332B8D" w:rsidRPr="00E17138" w:rsidRDefault="00332B8D" w:rsidP="00332B8D">
      <w:pPr>
        <w:rPr>
          <w:sz w:val="20"/>
          <w:szCs w:val="20"/>
        </w:rPr>
      </w:pPr>
    </w:p>
    <w:p w:rsidR="00332B8D" w:rsidRPr="00E17138" w:rsidRDefault="00332B8D" w:rsidP="00332B8D">
      <w:pPr>
        <w:rPr>
          <w:sz w:val="20"/>
          <w:szCs w:val="20"/>
        </w:rPr>
      </w:pPr>
      <w:r w:rsidRPr="00E17138">
        <w:rPr>
          <w:rFonts w:hint="eastAsia"/>
          <w:sz w:val="20"/>
          <w:szCs w:val="20"/>
        </w:rPr>
        <w:t>『「日本の電機全滅」はなぜ起きたか　本当の要因――これは避けて通れない道だった』</w:t>
      </w:r>
    </w:p>
    <w:p w:rsidR="00332B8D" w:rsidRPr="00E17138" w:rsidRDefault="00332B8D" w:rsidP="00332B8D">
      <w:pPr>
        <w:rPr>
          <w:sz w:val="20"/>
          <w:szCs w:val="20"/>
        </w:rPr>
      </w:pPr>
      <w:r w:rsidRPr="00E17138">
        <w:rPr>
          <w:sz w:val="20"/>
          <w:szCs w:val="20"/>
        </w:rPr>
        <w:t>http://gendai.ismedia.jp/articles/-/51791</w:t>
      </w:r>
    </w:p>
    <w:p w:rsidR="00332B8D" w:rsidRPr="00E17138" w:rsidRDefault="00332B8D" w:rsidP="00332B8D">
      <w:pPr>
        <w:rPr>
          <w:sz w:val="20"/>
          <w:szCs w:val="20"/>
        </w:rPr>
      </w:pPr>
    </w:p>
    <w:p w:rsidR="004B1A4F" w:rsidRDefault="00332B8D" w:rsidP="00332B8D">
      <w:pPr>
        <w:rPr>
          <w:sz w:val="20"/>
          <w:szCs w:val="20"/>
        </w:rPr>
      </w:pPr>
      <w:r w:rsidRPr="00E17138">
        <w:rPr>
          <w:rFonts w:hint="eastAsia"/>
          <w:sz w:val="20"/>
          <w:szCs w:val="20"/>
        </w:rPr>
        <w:t>大西さんによると、東芝や日立製作所といった日本の電機メーカーは「総合電機」と呼ばれ、</w:t>
      </w:r>
      <w:r>
        <w:rPr>
          <w:rFonts w:hint="eastAsia"/>
          <w:sz w:val="20"/>
          <w:szCs w:val="20"/>
        </w:rPr>
        <w:t>それが</w:t>
      </w:r>
      <w:r w:rsidRPr="00E17138">
        <w:rPr>
          <w:rFonts w:hint="eastAsia"/>
          <w:sz w:val="20"/>
          <w:szCs w:val="20"/>
        </w:rPr>
        <w:t>電気製品であれば</w:t>
      </w:r>
      <w:r>
        <w:rPr>
          <w:rFonts w:ascii="Segoe UI Symbol" w:hAnsi="Segoe UI Symbol" w:cs="Segoe UI Symbol" w:hint="eastAsia"/>
          <w:sz w:val="20"/>
          <w:szCs w:val="20"/>
        </w:rPr>
        <w:t>ピンからキリまで――</w:t>
      </w:r>
      <w:r>
        <w:rPr>
          <w:rFonts w:hint="eastAsia"/>
          <w:sz w:val="20"/>
          <w:szCs w:val="20"/>
        </w:rPr>
        <w:t>ヘアドライヤーから原発まで――</w:t>
      </w:r>
      <w:r w:rsidRPr="00E17138">
        <w:rPr>
          <w:rFonts w:hint="eastAsia"/>
          <w:sz w:val="20"/>
          <w:szCs w:val="20"/>
        </w:rPr>
        <w:t>何でも手がけてきた。ところがインターネットの普及、およびデジタル技術の革新で様相は一変した。これまで家具のごとく家屋に鎮座してきた、テレビ＆ビデオ、ステレオ、パソコンなど家電の機能は、てのひらサイズのスマホに集約された。</w:t>
      </w:r>
    </w:p>
    <w:p w:rsidR="004B1A4F" w:rsidRDefault="004B1A4F" w:rsidP="00332B8D">
      <w:pPr>
        <w:rPr>
          <w:sz w:val="20"/>
          <w:szCs w:val="20"/>
        </w:rPr>
      </w:pPr>
    </w:p>
    <w:p w:rsidR="00332B8D" w:rsidRPr="00E17138" w:rsidRDefault="00332B8D" w:rsidP="00332B8D">
      <w:pPr>
        <w:rPr>
          <w:sz w:val="20"/>
          <w:szCs w:val="20"/>
        </w:rPr>
      </w:pPr>
      <w:bookmarkStart w:id="0" w:name="_GoBack"/>
      <w:bookmarkEnd w:id="0"/>
      <w:r w:rsidRPr="00E17138">
        <w:rPr>
          <w:rFonts w:hint="eastAsia"/>
          <w:sz w:val="20"/>
          <w:szCs w:val="20"/>
        </w:rPr>
        <w:t>ちなみに現代の情報機械の特性は、こうした《集約性》および《縮約性》にあると私は思います。</w:t>
      </w:r>
    </w:p>
    <w:p w:rsidR="00332B8D" w:rsidRPr="00E17138" w:rsidRDefault="00332B8D" w:rsidP="00332B8D">
      <w:pPr>
        <w:rPr>
          <w:sz w:val="20"/>
          <w:szCs w:val="20"/>
        </w:rPr>
      </w:pPr>
    </w:p>
    <w:p w:rsidR="00332B8D" w:rsidRPr="00E17138" w:rsidRDefault="00332B8D" w:rsidP="00332B8D">
      <w:pPr>
        <w:rPr>
          <w:sz w:val="20"/>
          <w:szCs w:val="20"/>
        </w:rPr>
      </w:pPr>
      <w:r w:rsidRPr="00E17138">
        <w:rPr>
          <w:rFonts w:hint="eastAsia"/>
          <w:sz w:val="20"/>
          <w:szCs w:val="20"/>
        </w:rPr>
        <w:t>利益の源泉はハードウエア（＝デバイス）からソフトウエアへ替わり、アップルやグーグルなど</w:t>
      </w:r>
      <w:r w:rsidRPr="00E17138">
        <w:rPr>
          <w:rFonts w:hint="eastAsia"/>
          <w:sz w:val="20"/>
          <w:szCs w:val="20"/>
        </w:rPr>
        <w:lastRenderedPageBreak/>
        <w:t>プラットフォーム企業が主役になった。ところが「ものづくり」に固執する日本では情報産業の発展が阻害され、総合電機各社が個別にアップルやグーグルを迎え撃とうとした。いわば竹槍で戦闘機を撃ち落とさんとする愚挙と言うしかなく、いまや「電機全滅」状態にある。</w:t>
      </w:r>
    </w:p>
    <w:p w:rsidR="00332B8D" w:rsidRPr="00E17138" w:rsidRDefault="00332B8D" w:rsidP="00332B8D">
      <w:pPr>
        <w:rPr>
          <w:sz w:val="20"/>
          <w:szCs w:val="20"/>
        </w:rPr>
      </w:pPr>
    </w:p>
    <w:p w:rsidR="00332B8D" w:rsidRPr="00E17138" w:rsidRDefault="00332B8D" w:rsidP="00332B8D">
      <w:pPr>
        <w:rPr>
          <w:sz w:val="20"/>
          <w:szCs w:val="20"/>
        </w:rPr>
      </w:pPr>
      <w:r w:rsidRPr="00E17138">
        <w:rPr>
          <w:rFonts w:hint="eastAsia"/>
          <w:sz w:val="20"/>
          <w:szCs w:val="20"/>
        </w:rPr>
        <w:t>大西さんの考えでは、日本の構造転換を遅らせたのは東京電力と</w:t>
      </w:r>
      <w:r w:rsidRPr="00E17138">
        <w:rPr>
          <w:rFonts w:hint="eastAsia"/>
          <w:sz w:val="20"/>
          <w:szCs w:val="20"/>
        </w:rPr>
        <w:t>NTT</w:t>
      </w:r>
      <w:r w:rsidRPr="00E17138">
        <w:rPr>
          <w:rFonts w:hint="eastAsia"/>
          <w:sz w:val="20"/>
          <w:szCs w:val="20"/>
        </w:rPr>
        <w:t>である。日本の電機メーカーは、ことごとく東電と</w:t>
      </w:r>
      <w:r w:rsidRPr="00E17138">
        <w:rPr>
          <w:rFonts w:hint="eastAsia"/>
          <w:sz w:val="20"/>
          <w:szCs w:val="20"/>
        </w:rPr>
        <w:t>NTT</w:t>
      </w:r>
      <w:r w:rsidRPr="00E17138">
        <w:rPr>
          <w:rFonts w:hint="eastAsia"/>
          <w:sz w:val="20"/>
          <w:szCs w:val="20"/>
        </w:rPr>
        <w:t>の下請けに過ぎなかったと言ってもよい。</w:t>
      </w:r>
    </w:p>
    <w:p w:rsidR="00332B8D" w:rsidRPr="00E17138" w:rsidRDefault="00332B8D" w:rsidP="00332B8D">
      <w:pPr>
        <w:rPr>
          <w:sz w:val="20"/>
          <w:szCs w:val="20"/>
        </w:rPr>
      </w:pPr>
    </w:p>
    <w:p w:rsidR="00332B8D" w:rsidRPr="00E17138" w:rsidRDefault="00332B8D" w:rsidP="00332B8D">
      <w:pPr>
        <w:ind w:leftChars="100" w:left="210"/>
        <w:rPr>
          <w:sz w:val="20"/>
          <w:szCs w:val="20"/>
        </w:rPr>
      </w:pPr>
      <w:r w:rsidRPr="00E17138">
        <w:rPr>
          <w:rFonts w:hint="eastAsia"/>
          <w:sz w:val="20"/>
          <w:szCs w:val="20"/>
        </w:rPr>
        <w:t>国民が支払う電気・電話料金で成り立つ東電・</w:t>
      </w:r>
      <w:r w:rsidRPr="00E17138">
        <w:rPr>
          <w:rFonts w:hint="eastAsia"/>
          <w:sz w:val="20"/>
          <w:szCs w:val="20"/>
        </w:rPr>
        <w:t>NTT</w:t>
      </w:r>
      <w:r w:rsidRPr="00E17138">
        <w:rPr>
          <w:rFonts w:hint="eastAsia"/>
          <w:sz w:val="20"/>
          <w:szCs w:val="20"/>
        </w:rPr>
        <w:t>とその下請けである総合電機が構成する経済は、資本主義の皮を被った社会主義だったのだ。いま我々が目の当たりにする「電機全滅」は、冷戦崩壊から</w:t>
      </w:r>
      <w:r w:rsidRPr="00E17138">
        <w:rPr>
          <w:rFonts w:hint="eastAsia"/>
          <w:sz w:val="20"/>
          <w:szCs w:val="20"/>
        </w:rPr>
        <w:t>30</w:t>
      </w:r>
      <w:r w:rsidRPr="00E17138">
        <w:rPr>
          <w:rFonts w:hint="eastAsia"/>
          <w:sz w:val="20"/>
          <w:szCs w:val="20"/>
        </w:rPr>
        <w:t>年遅れてやってきた社会主義の崩壊なのだ。</w:t>
      </w:r>
    </w:p>
    <w:p w:rsidR="00332B8D" w:rsidRPr="00E17138" w:rsidRDefault="00332B8D" w:rsidP="00332B8D">
      <w:pPr>
        <w:rPr>
          <w:sz w:val="20"/>
          <w:szCs w:val="20"/>
        </w:rPr>
      </w:pPr>
    </w:p>
    <w:p w:rsidR="00332B8D" w:rsidRPr="00E17138" w:rsidRDefault="00332B8D" w:rsidP="00332B8D">
      <w:pPr>
        <w:rPr>
          <w:sz w:val="20"/>
          <w:szCs w:val="20"/>
        </w:rPr>
      </w:pPr>
      <w:r w:rsidRPr="00E17138">
        <w:rPr>
          <w:rFonts w:hint="eastAsia"/>
          <w:sz w:val="20"/>
          <w:szCs w:val="20"/>
        </w:rPr>
        <w:t>日本の企業体は倒壊の極みにあります。なのに経産省の指導の下、今なお原子力産業にしがみついている。ほとんど民族自滅の瀬戸際にあって、日本社会ひいては日本型個人も崩壊しつつある。むろんアメリカやヨーロッパにしても、過去のような企業体は存立し得なくなっている。そのことが社会の不安定要因のひとつになっているように思われる。</w:t>
      </w:r>
    </w:p>
    <w:p w:rsidR="00332B8D" w:rsidRPr="00E17138" w:rsidRDefault="00332B8D" w:rsidP="00332B8D">
      <w:pPr>
        <w:rPr>
          <w:sz w:val="20"/>
          <w:szCs w:val="20"/>
        </w:rPr>
      </w:pPr>
    </w:p>
    <w:p w:rsidR="00332B8D" w:rsidRPr="00E17138" w:rsidRDefault="00332B8D" w:rsidP="00332B8D">
      <w:pPr>
        <w:rPr>
          <w:sz w:val="20"/>
          <w:szCs w:val="20"/>
        </w:rPr>
      </w:pPr>
      <w:r w:rsidRPr="00E17138">
        <w:rPr>
          <w:rFonts w:hint="eastAsia"/>
          <w:sz w:val="20"/>
          <w:szCs w:val="20"/>
        </w:rPr>
        <w:t>「会社」</w:t>
      </w:r>
      <w:r w:rsidRPr="00E17138">
        <w:rPr>
          <w:rFonts w:hint="eastAsia"/>
          <w:sz w:val="20"/>
          <w:szCs w:val="20"/>
        </w:rPr>
        <w:t>Company</w:t>
      </w:r>
      <w:r w:rsidRPr="00E17138">
        <w:rPr>
          <w:rFonts w:hint="eastAsia"/>
          <w:sz w:val="20"/>
          <w:szCs w:val="20"/>
        </w:rPr>
        <w:t>ではなく、「企業」</w:t>
      </w:r>
      <w:r w:rsidRPr="00E17138">
        <w:rPr>
          <w:rFonts w:hint="eastAsia"/>
          <w:sz w:val="20"/>
          <w:szCs w:val="20"/>
        </w:rPr>
        <w:t xml:space="preserve">Enterprise </w:t>
      </w:r>
      <w:r w:rsidRPr="00E17138">
        <w:rPr>
          <w:rFonts w:hint="eastAsia"/>
          <w:sz w:val="20"/>
          <w:szCs w:val="20"/>
        </w:rPr>
        <w:t>とは何でしょう。その本質は新しい産業を興こし、それを組織化することで世界人類の福利厚生に貢献することではなかったろうか。「新しい企ての組織化」、この初志がほとんど忘れ去られ、たんなる利潤の追求と利権の分配、ひいては旧態の組織護持に汲々としている。それが今の日本企業の現状のように思われる。個々人の多くもそれに追随している。</w:t>
      </w:r>
    </w:p>
    <w:p w:rsidR="00332B8D" w:rsidRPr="00E17138" w:rsidRDefault="00332B8D" w:rsidP="00332B8D">
      <w:pPr>
        <w:rPr>
          <w:sz w:val="20"/>
          <w:szCs w:val="20"/>
        </w:rPr>
      </w:pPr>
    </w:p>
    <w:p w:rsidR="00CB1945" w:rsidRDefault="00332B8D" w:rsidP="00332B8D">
      <w:pPr>
        <w:rPr>
          <w:sz w:val="20"/>
          <w:szCs w:val="20"/>
        </w:rPr>
      </w:pPr>
      <w:r w:rsidRPr="00E17138">
        <w:rPr>
          <w:rFonts w:hint="eastAsia"/>
          <w:sz w:val="20"/>
          <w:szCs w:val="20"/>
        </w:rPr>
        <w:t>これは「主体性」という問題にも関わります。日本では主体性を去勢するシステムが一貫して作動していて、アメリカのような新しい企業家が出て来れない仕組みになっている。出て来たら、寄ってたかって潰す。</w:t>
      </w:r>
    </w:p>
    <w:p w:rsidR="00CB1945" w:rsidRDefault="00CB1945" w:rsidP="00332B8D">
      <w:pPr>
        <w:rPr>
          <w:sz w:val="20"/>
          <w:szCs w:val="20"/>
        </w:rPr>
      </w:pPr>
    </w:p>
    <w:p w:rsidR="00CB1945" w:rsidRDefault="00332B8D" w:rsidP="00332B8D">
      <w:pPr>
        <w:rPr>
          <w:sz w:val="20"/>
          <w:szCs w:val="20"/>
        </w:rPr>
      </w:pPr>
      <w:r w:rsidRPr="00E17138">
        <w:rPr>
          <w:rFonts w:hint="eastAsia"/>
          <w:sz w:val="20"/>
          <w:szCs w:val="20"/>
        </w:rPr>
        <w:t>これは一般の企業や会社に限ったことではなく、教育や学術や文化の世界においても同様です。この問題を具体的に分析する必要があると、私はつねづね考えています。それはまさに現代日本の経営学に課せられた問題でもあろうと思われます。ことによると、それこそが中心課題であるべきなのかもしれません。</w:t>
      </w:r>
    </w:p>
    <w:p w:rsidR="00CB1945" w:rsidRDefault="00CB1945" w:rsidP="00332B8D">
      <w:pPr>
        <w:rPr>
          <w:sz w:val="20"/>
          <w:szCs w:val="20"/>
        </w:rPr>
      </w:pPr>
    </w:p>
    <w:p w:rsidR="00332B8D" w:rsidRPr="00A3033C" w:rsidRDefault="00332B8D" w:rsidP="00332B8D">
      <w:pPr>
        <w:rPr>
          <w:sz w:val="20"/>
          <w:szCs w:val="20"/>
        </w:rPr>
      </w:pPr>
      <w:r w:rsidRPr="00A3033C">
        <w:rPr>
          <w:rFonts w:hint="eastAsia"/>
          <w:sz w:val="20"/>
          <w:szCs w:val="20"/>
        </w:rPr>
        <w:t>先日ネットで面白い記事を読みました。</w:t>
      </w:r>
    </w:p>
    <w:p w:rsidR="00332B8D" w:rsidRPr="00A3033C" w:rsidRDefault="00332B8D" w:rsidP="00332B8D">
      <w:pPr>
        <w:rPr>
          <w:sz w:val="20"/>
          <w:szCs w:val="20"/>
        </w:rPr>
      </w:pPr>
      <w:r w:rsidRPr="00A3033C">
        <w:rPr>
          <w:rFonts w:hint="eastAsia"/>
          <w:sz w:val="20"/>
          <w:szCs w:val="20"/>
        </w:rPr>
        <w:t>「日本の国民性は知識の体系を拒絶する</w:t>
      </w:r>
      <w:r w:rsidRPr="00A3033C">
        <w:rPr>
          <w:rFonts w:hint="eastAsia"/>
          <w:sz w:val="20"/>
          <w:szCs w:val="20"/>
        </w:rPr>
        <w:t xml:space="preserve"> - </w:t>
      </w:r>
      <w:r w:rsidRPr="00A3033C">
        <w:rPr>
          <w:rFonts w:hint="eastAsia"/>
          <w:sz w:val="20"/>
          <w:szCs w:val="20"/>
        </w:rPr>
        <w:t>はてなの鴨澤」</w:t>
      </w:r>
      <w:r w:rsidRPr="00A3033C">
        <w:rPr>
          <w:rFonts w:hint="eastAsia"/>
          <w:sz w:val="20"/>
          <w:szCs w:val="20"/>
        </w:rPr>
        <w:t>(id:kamosawa / @kamosawa)</w:t>
      </w:r>
      <w:r w:rsidRPr="00A3033C">
        <w:rPr>
          <w:rFonts w:hint="eastAsia"/>
          <w:sz w:val="20"/>
          <w:szCs w:val="20"/>
        </w:rPr>
        <w:t>。</w:t>
      </w:r>
    </w:p>
    <w:p w:rsidR="00332B8D" w:rsidRPr="00A3033C" w:rsidRDefault="00332B8D" w:rsidP="00332B8D">
      <w:pPr>
        <w:rPr>
          <w:sz w:val="20"/>
          <w:szCs w:val="20"/>
        </w:rPr>
      </w:pPr>
    </w:p>
    <w:p w:rsidR="00332B8D" w:rsidRPr="00A3033C" w:rsidRDefault="00332B8D" w:rsidP="00332B8D">
      <w:pPr>
        <w:rPr>
          <w:sz w:val="20"/>
          <w:szCs w:val="20"/>
        </w:rPr>
      </w:pPr>
      <w:r w:rsidRPr="00A3033C">
        <w:rPr>
          <w:rFonts w:hint="eastAsia"/>
          <w:sz w:val="20"/>
          <w:szCs w:val="20"/>
        </w:rPr>
        <w:t>日本にオリジナルな発想が存在しないわけではない、と著者は注意を促します。たとえば傑出した数学者を何人も輩出している。ただ問題は「点で生まれるオリジナルな発想を体系化して線に</w:t>
      </w:r>
      <w:r w:rsidRPr="00A3033C">
        <w:rPr>
          <w:rFonts w:hint="eastAsia"/>
          <w:sz w:val="20"/>
          <w:szCs w:val="20"/>
        </w:rPr>
        <w:lastRenderedPageBreak/>
        <w:t>し、誰でも使えるようにしてから面で発展させる」ということが全然できない。</w:t>
      </w:r>
    </w:p>
    <w:p w:rsidR="00332B8D" w:rsidRPr="00A3033C" w:rsidRDefault="00332B8D" w:rsidP="00332B8D">
      <w:pPr>
        <w:rPr>
          <w:sz w:val="20"/>
          <w:szCs w:val="20"/>
        </w:rPr>
      </w:pPr>
    </w:p>
    <w:p w:rsidR="00332B8D" w:rsidRPr="00A3033C" w:rsidRDefault="00332B8D" w:rsidP="00332B8D">
      <w:pPr>
        <w:rPr>
          <w:sz w:val="20"/>
          <w:szCs w:val="20"/>
        </w:rPr>
      </w:pPr>
      <w:r w:rsidRPr="00A3033C">
        <w:rPr>
          <w:rFonts w:hint="eastAsia"/>
          <w:sz w:val="20"/>
          <w:szCs w:val="20"/>
        </w:rPr>
        <w:t>これは私の言葉で言い換えれば、抽象化は得意でも一般化、ひいては標準化ができない、ということを意味します。</w:t>
      </w:r>
    </w:p>
    <w:p w:rsidR="00332B8D" w:rsidRPr="00A3033C" w:rsidRDefault="00332B8D" w:rsidP="00332B8D">
      <w:pPr>
        <w:rPr>
          <w:sz w:val="20"/>
          <w:szCs w:val="20"/>
        </w:rPr>
      </w:pPr>
    </w:p>
    <w:p w:rsidR="00332B8D" w:rsidRPr="00A3033C" w:rsidRDefault="00332B8D" w:rsidP="00332B8D">
      <w:pPr>
        <w:rPr>
          <w:sz w:val="20"/>
          <w:szCs w:val="20"/>
        </w:rPr>
      </w:pPr>
      <w:r w:rsidRPr="00A3033C">
        <w:rPr>
          <w:rFonts w:hint="eastAsia"/>
          <w:sz w:val="20"/>
          <w:szCs w:val="20"/>
        </w:rPr>
        <w:t>さらに問題なのは、日本人には大衆から政治家に至るまで「その場の正解」に拘泥し、知識体系を侮蔑する傾向があることです。</w:t>
      </w:r>
    </w:p>
    <w:p w:rsidR="00332B8D" w:rsidRPr="00A3033C" w:rsidRDefault="00332B8D" w:rsidP="00332B8D">
      <w:pPr>
        <w:rPr>
          <w:sz w:val="20"/>
          <w:szCs w:val="20"/>
        </w:rPr>
      </w:pPr>
    </w:p>
    <w:p w:rsidR="00332B8D" w:rsidRPr="00A3033C" w:rsidRDefault="00332B8D" w:rsidP="00332B8D">
      <w:pPr>
        <w:ind w:leftChars="100" w:left="210"/>
        <w:rPr>
          <w:sz w:val="20"/>
          <w:szCs w:val="20"/>
        </w:rPr>
      </w:pPr>
      <w:r w:rsidRPr="00A3033C">
        <w:rPr>
          <w:rFonts w:hint="eastAsia"/>
          <w:sz w:val="20"/>
          <w:szCs w:val="20"/>
        </w:rPr>
        <w:t>〔専門家を〕尊重し、言うことに耳を傾け、制度を動かすといったことができなければ、本人が去ることですべては崩れ去る。システムで戦うことはできず、世代が替われば一からやり直しになる。これが日本社会の属人性といわれるものの正体である。</w:t>
      </w:r>
    </w:p>
    <w:p w:rsidR="00332B8D" w:rsidRPr="00A3033C" w:rsidRDefault="00332B8D" w:rsidP="00332B8D">
      <w:pPr>
        <w:rPr>
          <w:sz w:val="20"/>
          <w:szCs w:val="20"/>
        </w:rPr>
      </w:pPr>
    </w:p>
    <w:p w:rsidR="00332B8D" w:rsidRPr="00A3033C" w:rsidRDefault="00332B8D" w:rsidP="00332B8D">
      <w:pPr>
        <w:rPr>
          <w:sz w:val="20"/>
          <w:szCs w:val="20"/>
        </w:rPr>
      </w:pPr>
      <w:r w:rsidRPr="00A3033C">
        <w:rPr>
          <w:rFonts w:hint="eastAsia"/>
          <w:sz w:val="20"/>
          <w:szCs w:val="20"/>
        </w:rPr>
        <w:t>著者の考えでは、ヨーロッパ社会は個人主義を前提とし、「自由な発想で全力を出せば、それが全体の力になる」ようなシステムを創りあげてきた。その典型が科学というプロセスである。「記録し、自由に討論し、人間ではなく知識を磨き上げていく発想は、誰が考えても同じような形に落ち着く」。そんな体系性を学ぶことなく、個人の技芸に頼っているかぎりで、「方法論的に原始人となんら変わるところがない」。</w:t>
      </w:r>
    </w:p>
    <w:p w:rsidR="00332B8D" w:rsidRDefault="00332B8D" w:rsidP="00332B8D">
      <w:pPr>
        <w:rPr>
          <w:sz w:val="20"/>
          <w:szCs w:val="20"/>
        </w:rPr>
      </w:pPr>
    </w:p>
    <w:p w:rsidR="00332B8D" w:rsidRPr="00A3033C" w:rsidRDefault="00332B8D" w:rsidP="00332B8D">
      <w:pPr>
        <w:rPr>
          <w:sz w:val="20"/>
          <w:szCs w:val="20"/>
        </w:rPr>
      </w:pPr>
      <w:r>
        <w:rPr>
          <w:rFonts w:hint="eastAsia"/>
          <w:sz w:val="20"/>
          <w:szCs w:val="20"/>
        </w:rPr>
        <w:t>私の考えでは、学問は抽象化＆</w:t>
      </w:r>
      <w:r w:rsidRPr="00A3033C">
        <w:rPr>
          <w:rFonts w:hint="eastAsia"/>
          <w:sz w:val="20"/>
          <w:szCs w:val="20"/>
        </w:rPr>
        <w:t>一般化した後に、その成果を標準化し、大衆レベルに還元せねばならない。</w:t>
      </w:r>
      <w:r>
        <w:rPr>
          <w:rFonts w:hint="eastAsia"/>
          <w:sz w:val="20"/>
          <w:szCs w:val="20"/>
        </w:rPr>
        <w:t>その際には属人性を離脱し、誰にでも利用可能な体系性を構築せねばならない。</w:t>
      </w:r>
      <w:r w:rsidRPr="00A3033C">
        <w:rPr>
          <w:rFonts w:hint="eastAsia"/>
          <w:sz w:val="20"/>
          <w:szCs w:val="20"/>
        </w:rPr>
        <w:t>しかるに、この「還相」ともいうべき標準化の過程を日本の専門人はバカにする。大衆は大衆で、そんな専門家をバカにする。体系的な学問を顧みない。不幸な悪循環が延々と続いている。</w:t>
      </w:r>
    </w:p>
    <w:p w:rsidR="00332B8D" w:rsidRPr="00A3033C" w:rsidRDefault="00332B8D" w:rsidP="00332B8D">
      <w:pPr>
        <w:rPr>
          <w:sz w:val="20"/>
          <w:szCs w:val="20"/>
        </w:rPr>
      </w:pPr>
    </w:p>
    <w:p w:rsidR="00332B8D" w:rsidRDefault="00332B8D" w:rsidP="00332B8D">
      <w:pPr>
        <w:rPr>
          <w:sz w:val="20"/>
          <w:szCs w:val="20"/>
        </w:rPr>
      </w:pPr>
      <w:r w:rsidRPr="00A3033C">
        <w:rPr>
          <w:rFonts w:hint="eastAsia"/>
          <w:sz w:val="20"/>
          <w:szCs w:val="20"/>
        </w:rPr>
        <w:t>抽象化＆一般化は</w:t>
      </w:r>
      <w:r>
        <w:rPr>
          <w:rFonts w:hint="eastAsia"/>
          <w:sz w:val="20"/>
          <w:szCs w:val="20"/>
        </w:rPr>
        <w:t>、避けがたく</w:t>
      </w:r>
      <w:r w:rsidRPr="00A3033C">
        <w:rPr>
          <w:rFonts w:hint="eastAsia"/>
          <w:sz w:val="20"/>
          <w:szCs w:val="20"/>
        </w:rPr>
        <w:t>閉じた専門集団においてのみ達成される。そうして獲得された専門知識を標準化し、体系化するには、どうしても他者の視線が必要だ。一般人や素人の目線に立ち、全体を基本から捉え返さねばならぬ。知識を他者に開く。</w:t>
      </w:r>
      <w:r>
        <w:rPr>
          <w:rFonts w:hint="eastAsia"/>
          <w:sz w:val="20"/>
          <w:szCs w:val="20"/>
        </w:rPr>
        <w:t>そして、そのような専門知の内在的な批判を行なうのが哲学の重要な役割の１つである。別の言い方をすれば、哲学は専門知にとって他者の役割を果たさねばならない。</w:t>
      </w:r>
    </w:p>
    <w:p w:rsidR="00332B8D" w:rsidRDefault="00332B8D" w:rsidP="00332B8D">
      <w:pPr>
        <w:rPr>
          <w:sz w:val="20"/>
          <w:szCs w:val="20"/>
        </w:rPr>
      </w:pPr>
    </w:p>
    <w:p w:rsidR="00332B8D" w:rsidRDefault="00332B8D" w:rsidP="00332B8D">
      <w:pPr>
        <w:rPr>
          <w:sz w:val="20"/>
          <w:szCs w:val="20"/>
        </w:rPr>
      </w:pPr>
      <w:r>
        <w:rPr>
          <w:rFonts w:hint="eastAsia"/>
          <w:sz w:val="20"/>
          <w:szCs w:val="20"/>
        </w:rPr>
        <w:t>哲学は固有の１つの領域というより、専門知にいわば「寄生」し、そこから養分を得、その限界を食い破り、相互に新しい知見をもたらすエイリアンのような存在なのです。この意味での哲学は、専門の哲学者の特権ではあり得ない。むしろ誰もが自らの内に１人の哲学者を飼わねばならない。哲学者を育て、養わねばならない。</w:t>
      </w:r>
    </w:p>
    <w:p w:rsidR="00332B8D" w:rsidRDefault="00332B8D" w:rsidP="00332B8D">
      <w:pPr>
        <w:rPr>
          <w:sz w:val="20"/>
          <w:szCs w:val="20"/>
        </w:rPr>
      </w:pPr>
    </w:p>
    <w:p w:rsidR="00332B8D" w:rsidRDefault="00332B8D" w:rsidP="00332B8D">
      <w:pPr>
        <w:rPr>
          <w:sz w:val="20"/>
          <w:szCs w:val="20"/>
        </w:rPr>
      </w:pPr>
      <w:r>
        <w:rPr>
          <w:rFonts w:hint="eastAsia"/>
          <w:sz w:val="20"/>
          <w:szCs w:val="20"/>
        </w:rPr>
        <w:t>ことよると</w:t>
      </w:r>
      <w:r w:rsidRPr="00A3033C">
        <w:rPr>
          <w:rFonts w:hint="eastAsia"/>
          <w:sz w:val="20"/>
          <w:szCs w:val="20"/>
        </w:rPr>
        <w:t>大学教育の役割</w:t>
      </w:r>
      <w:r>
        <w:rPr>
          <w:rFonts w:hint="eastAsia"/>
          <w:sz w:val="20"/>
          <w:szCs w:val="20"/>
        </w:rPr>
        <w:t>は、専門知を学ぶ学生に哲学の卵を産みつけることにあるのかもしれません。それによって初めて専門知は十全な学問たりうる。</w:t>
      </w:r>
    </w:p>
    <w:p w:rsidR="00332B8D" w:rsidRPr="00E17138" w:rsidRDefault="00332B8D" w:rsidP="00332B8D">
      <w:pPr>
        <w:rPr>
          <w:sz w:val="20"/>
          <w:szCs w:val="20"/>
        </w:rPr>
      </w:pPr>
    </w:p>
    <w:p w:rsidR="00332B8D" w:rsidRDefault="00746E92" w:rsidP="00332B8D">
      <w:pPr>
        <w:rPr>
          <w:sz w:val="20"/>
          <w:szCs w:val="20"/>
        </w:rPr>
      </w:pPr>
      <w:r>
        <w:rPr>
          <w:rFonts w:hint="eastAsia"/>
          <w:sz w:val="20"/>
          <w:szCs w:val="20"/>
        </w:rPr>
        <w:t>哲学が哲学に自足してはならない。</w:t>
      </w:r>
      <w:r w:rsidR="00332B8D" w:rsidRPr="00E17138">
        <w:rPr>
          <w:rFonts w:hint="eastAsia"/>
          <w:sz w:val="20"/>
          <w:szCs w:val="20"/>
        </w:rPr>
        <w:t>なるほど主体とは環境により限定され、自らを限定しつつ生成する存在でありましょう。アリストテレス的な言い方をすれば、それは包まれな</w:t>
      </w:r>
      <w:r w:rsidR="00332B8D">
        <w:rPr>
          <w:rFonts w:hint="eastAsia"/>
          <w:sz w:val="20"/>
          <w:szCs w:val="20"/>
        </w:rPr>
        <w:t>がら包む存在、包みつつ包まれる存在でもあります。別の言い方をすれば、主体とは</w:t>
      </w:r>
      <w:r w:rsidR="00332B8D" w:rsidRPr="00E17138">
        <w:rPr>
          <w:rFonts w:hint="eastAsia"/>
          <w:sz w:val="20"/>
          <w:szCs w:val="20"/>
        </w:rPr>
        <w:t>他者との関係において</w:t>
      </w:r>
      <w:r w:rsidR="00332B8D">
        <w:rPr>
          <w:rFonts w:hint="eastAsia"/>
          <w:sz w:val="20"/>
          <w:szCs w:val="20"/>
        </w:rPr>
        <w:t>のみ析出する</w:t>
      </w:r>
      <w:r w:rsidR="00332B8D" w:rsidRPr="00E17138">
        <w:rPr>
          <w:rFonts w:hint="eastAsia"/>
          <w:sz w:val="20"/>
          <w:szCs w:val="20"/>
        </w:rPr>
        <w:t>存在でもあります。</w:t>
      </w:r>
    </w:p>
    <w:p w:rsidR="00332B8D" w:rsidRDefault="00332B8D" w:rsidP="00332B8D">
      <w:pPr>
        <w:rPr>
          <w:sz w:val="20"/>
          <w:szCs w:val="20"/>
        </w:rPr>
      </w:pPr>
    </w:p>
    <w:p w:rsidR="00332B8D" w:rsidRPr="00E17138" w:rsidRDefault="00332B8D" w:rsidP="00332B8D">
      <w:pPr>
        <w:rPr>
          <w:sz w:val="20"/>
          <w:szCs w:val="20"/>
        </w:rPr>
      </w:pPr>
      <w:r w:rsidRPr="00E17138">
        <w:rPr>
          <w:rFonts w:hint="eastAsia"/>
          <w:sz w:val="20"/>
          <w:szCs w:val="20"/>
        </w:rPr>
        <w:t>しかるに、このとき「限定」とは何か、「包み包まれる」とは何かを具体的に解明せねばならな</w:t>
      </w:r>
      <w:r>
        <w:rPr>
          <w:rFonts w:hint="eastAsia"/>
          <w:sz w:val="20"/>
          <w:szCs w:val="20"/>
        </w:rPr>
        <w:t>い。「関係」とは何か、関係を可能にする条件とは何か。これらを説明することが肝要です</w:t>
      </w:r>
      <w:r w:rsidRPr="00E17138">
        <w:rPr>
          <w:rFonts w:hint="eastAsia"/>
          <w:sz w:val="20"/>
          <w:szCs w:val="20"/>
        </w:rPr>
        <w:t>。いや、それだけでは</w:t>
      </w:r>
      <w:r>
        <w:rPr>
          <w:rFonts w:hint="eastAsia"/>
          <w:sz w:val="20"/>
          <w:szCs w:val="20"/>
        </w:rPr>
        <w:t>恐らく</w:t>
      </w:r>
      <w:r w:rsidRPr="00E17138">
        <w:rPr>
          <w:rFonts w:hint="eastAsia"/>
          <w:sz w:val="20"/>
          <w:szCs w:val="20"/>
        </w:rPr>
        <w:t>足りない、実際に自らが主体として生成するのでなければ。</w:t>
      </w:r>
      <w:r w:rsidR="004B1A4F">
        <w:rPr>
          <w:rFonts w:hint="eastAsia"/>
          <w:sz w:val="20"/>
          <w:szCs w:val="20"/>
        </w:rPr>
        <w:t>――</w:t>
      </w:r>
      <w:r>
        <w:rPr>
          <w:rFonts w:hint="eastAsia"/>
          <w:sz w:val="20"/>
          <w:szCs w:val="20"/>
        </w:rPr>
        <w:t>そこから真の体系性が生じる。</w:t>
      </w:r>
    </w:p>
    <w:p w:rsidR="00332B8D" w:rsidRPr="00E17138" w:rsidRDefault="00332B8D" w:rsidP="00332B8D">
      <w:pPr>
        <w:rPr>
          <w:sz w:val="20"/>
          <w:szCs w:val="20"/>
        </w:rPr>
      </w:pPr>
    </w:p>
    <w:p w:rsidR="00332B8D" w:rsidRPr="00E17138" w:rsidRDefault="00332B8D" w:rsidP="00332B8D">
      <w:pPr>
        <w:rPr>
          <w:sz w:val="20"/>
          <w:szCs w:val="20"/>
        </w:rPr>
      </w:pPr>
      <w:r w:rsidRPr="00E17138">
        <w:rPr>
          <w:rFonts w:hint="eastAsia"/>
          <w:sz w:val="20"/>
          <w:szCs w:val="20"/>
        </w:rPr>
        <w:t>私たちはいまだ十全な主体性に逢着していない。それどころか、主体性を獲得するための条件にすら到達していないのではないか。</w:t>
      </w:r>
    </w:p>
    <w:p w:rsidR="00332B8D" w:rsidRDefault="00332B8D" w:rsidP="00332B8D">
      <w:pPr>
        <w:rPr>
          <w:sz w:val="20"/>
          <w:szCs w:val="20"/>
        </w:rPr>
      </w:pPr>
    </w:p>
    <w:p w:rsidR="00332B8D" w:rsidRDefault="00332B8D" w:rsidP="00332B8D">
      <w:pPr>
        <w:rPr>
          <w:sz w:val="20"/>
          <w:szCs w:val="20"/>
        </w:rPr>
      </w:pPr>
      <w:r>
        <w:rPr>
          <w:rFonts w:hint="eastAsia"/>
          <w:sz w:val="20"/>
          <w:szCs w:val="20"/>
        </w:rPr>
        <w:t>あらゆる角度から考える。抽象化し、一般化し、標準化し、大衆化する。その</w:t>
      </w:r>
      <w:r w:rsidR="00D96BAA">
        <w:rPr>
          <w:rFonts w:hint="eastAsia"/>
          <w:sz w:val="20"/>
          <w:szCs w:val="20"/>
        </w:rPr>
        <w:t>プロセスの</w:t>
      </w:r>
      <w:r>
        <w:rPr>
          <w:rFonts w:hint="eastAsia"/>
          <w:sz w:val="20"/>
          <w:szCs w:val="20"/>
        </w:rPr>
        <w:t>総体が体系化である。</w:t>
      </w:r>
    </w:p>
    <w:p w:rsidR="00332B8D" w:rsidRDefault="00332B8D" w:rsidP="00332B8D">
      <w:pPr>
        <w:rPr>
          <w:sz w:val="20"/>
          <w:szCs w:val="20"/>
        </w:rPr>
      </w:pPr>
    </w:p>
    <w:p w:rsidR="00332B8D" w:rsidRDefault="00332B8D" w:rsidP="00332B8D">
      <w:pPr>
        <w:rPr>
          <w:sz w:val="20"/>
          <w:szCs w:val="20"/>
        </w:rPr>
      </w:pPr>
      <w:r>
        <w:rPr>
          <w:rFonts w:hint="eastAsia"/>
          <w:sz w:val="20"/>
          <w:szCs w:val="20"/>
        </w:rPr>
        <w:t>体系化を目ざして観念的に体系化するのではない。リアルな問題を様々な観点から捕捉し、検討し、批判的に吟味する。その有りうべき多様性を表に出す。外に展開し、表現し、説明する。その一連のプロセス</w:t>
      </w:r>
      <w:r w:rsidR="00D96BAA">
        <w:rPr>
          <w:rFonts w:hint="eastAsia"/>
          <w:sz w:val="20"/>
          <w:szCs w:val="20"/>
        </w:rPr>
        <w:t>において</w:t>
      </w:r>
      <w:r>
        <w:rPr>
          <w:rFonts w:hint="eastAsia"/>
          <w:sz w:val="20"/>
          <w:szCs w:val="20"/>
        </w:rPr>
        <w:t>、結果として学知は体系化を迫られる。そのように考え、行動せねばならない。</w:t>
      </w:r>
    </w:p>
    <w:p w:rsidR="00332B8D" w:rsidRPr="00206D81" w:rsidRDefault="00332B8D" w:rsidP="00332B8D">
      <w:pPr>
        <w:rPr>
          <w:sz w:val="20"/>
          <w:szCs w:val="20"/>
        </w:rPr>
      </w:pPr>
    </w:p>
    <w:p w:rsidR="00332B8D" w:rsidRDefault="00332B8D" w:rsidP="00332B8D">
      <w:pPr>
        <w:rPr>
          <w:sz w:val="20"/>
          <w:szCs w:val="20"/>
        </w:rPr>
      </w:pPr>
      <w:r w:rsidRPr="00E17138">
        <w:rPr>
          <w:rFonts w:hint="eastAsia"/>
          <w:sz w:val="20"/>
          <w:szCs w:val="20"/>
        </w:rPr>
        <w:t>主体性について語るのは容易でも、それを実現するのは困難を極める。この困難を具体的に捉え、かつ超えること、それが現代における哲学的営みだと私は考える者です。そして、この意味での「哲学」は、あらゆる人たちに課せられている。文明論的な課題だと言ってもいいでしょう。</w:t>
      </w:r>
    </w:p>
    <w:p w:rsidR="00332B8D" w:rsidRDefault="00332B8D" w:rsidP="00332B8D">
      <w:pPr>
        <w:rPr>
          <w:sz w:val="20"/>
          <w:szCs w:val="20"/>
        </w:rPr>
      </w:pPr>
    </w:p>
    <w:p w:rsidR="00332B8D" w:rsidRDefault="00332B8D" w:rsidP="00332B8D">
      <w:pPr>
        <w:rPr>
          <w:sz w:val="20"/>
          <w:szCs w:val="20"/>
        </w:rPr>
      </w:pPr>
      <w:r>
        <w:rPr>
          <w:rFonts w:hint="eastAsia"/>
          <w:sz w:val="20"/>
          <w:szCs w:val="20"/>
        </w:rPr>
        <w:t>＊</w:t>
      </w:r>
    </w:p>
    <w:p w:rsidR="00332B8D" w:rsidRDefault="00332B8D" w:rsidP="00332B8D">
      <w:pPr>
        <w:rPr>
          <w:sz w:val="20"/>
          <w:szCs w:val="20"/>
        </w:rPr>
      </w:pPr>
    </w:p>
    <w:p w:rsidR="00332B8D" w:rsidRDefault="00332B8D" w:rsidP="00332B8D">
      <w:pPr>
        <w:rPr>
          <w:sz w:val="20"/>
          <w:szCs w:val="20"/>
        </w:rPr>
      </w:pPr>
      <w:r>
        <w:rPr>
          <w:rFonts w:hint="eastAsia"/>
          <w:sz w:val="20"/>
          <w:szCs w:val="20"/>
        </w:rPr>
        <w:t>先便での私の主張は、現代の人間は機械化されている。そこから出発せねばならない、というものでした。ならば、そもそも「機械」とは何でしょう？</w:t>
      </w:r>
      <w:r>
        <w:rPr>
          <w:rFonts w:hint="eastAsia"/>
          <w:sz w:val="20"/>
          <w:szCs w:val="20"/>
        </w:rPr>
        <w:t xml:space="preserve"> </w:t>
      </w:r>
      <w:r>
        <w:rPr>
          <w:rFonts w:hint="eastAsia"/>
          <w:sz w:val="20"/>
          <w:szCs w:val="20"/>
        </w:rPr>
        <w:t>以下で、この</w:t>
      </w:r>
      <w:r w:rsidR="00D96BAA">
        <w:rPr>
          <w:rFonts w:hint="eastAsia"/>
          <w:sz w:val="20"/>
          <w:szCs w:val="20"/>
        </w:rPr>
        <w:t>問題</w:t>
      </w:r>
      <w:r>
        <w:rPr>
          <w:rFonts w:hint="eastAsia"/>
          <w:sz w:val="20"/>
          <w:szCs w:val="20"/>
        </w:rPr>
        <w:t>を考えてみましょう。</w:t>
      </w:r>
    </w:p>
    <w:p w:rsidR="00332B8D" w:rsidRDefault="00332B8D" w:rsidP="00332B8D">
      <w:pPr>
        <w:rPr>
          <w:sz w:val="20"/>
          <w:szCs w:val="20"/>
        </w:rPr>
      </w:pPr>
      <w:r>
        <w:rPr>
          <w:rFonts w:hint="eastAsia"/>
          <w:sz w:val="20"/>
          <w:szCs w:val="20"/>
        </w:rPr>
        <w:t>（つづく）</w:t>
      </w:r>
    </w:p>
    <w:p w:rsidR="00AC1192" w:rsidRDefault="00AC1192"/>
    <w:sectPr w:rsidR="00AC119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A1" w:rsidRDefault="00A74AA1" w:rsidP="00332B8D">
      <w:r>
        <w:separator/>
      </w:r>
    </w:p>
  </w:endnote>
  <w:endnote w:type="continuationSeparator" w:id="0">
    <w:p w:rsidR="00A74AA1" w:rsidRDefault="00A74AA1" w:rsidP="0033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658428"/>
      <w:docPartObj>
        <w:docPartGallery w:val="Page Numbers (Bottom of Page)"/>
        <w:docPartUnique/>
      </w:docPartObj>
    </w:sdtPr>
    <w:sdtEndPr/>
    <w:sdtContent>
      <w:p w:rsidR="00332B8D" w:rsidRDefault="00332B8D">
        <w:pPr>
          <w:pStyle w:val="a5"/>
          <w:jc w:val="center"/>
        </w:pPr>
        <w:r>
          <w:fldChar w:fldCharType="begin"/>
        </w:r>
        <w:r>
          <w:instrText>PAGE   \* MERGEFORMAT</w:instrText>
        </w:r>
        <w:r>
          <w:fldChar w:fldCharType="separate"/>
        </w:r>
        <w:r w:rsidR="004B1A4F" w:rsidRPr="004B1A4F">
          <w:rPr>
            <w:noProof/>
            <w:lang w:val="ja-JP"/>
          </w:rPr>
          <w:t>4</w:t>
        </w:r>
        <w:r>
          <w:fldChar w:fldCharType="end"/>
        </w:r>
      </w:p>
    </w:sdtContent>
  </w:sdt>
  <w:p w:rsidR="00332B8D" w:rsidRDefault="00332B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A1" w:rsidRDefault="00A74AA1" w:rsidP="00332B8D">
      <w:r>
        <w:separator/>
      </w:r>
    </w:p>
  </w:footnote>
  <w:footnote w:type="continuationSeparator" w:id="0">
    <w:p w:rsidR="00A74AA1" w:rsidRDefault="00A74AA1" w:rsidP="0033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8D"/>
    <w:rsid w:val="000D0615"/>
    <w:rsid w:val="00332B8D"/>
    <w:rsid w:val="003A33E6"/>
    <w:rsid w:val="004B1A4F"/>
    <w:rsid w:val="004F299C"/>
    <w:rsid w:val="004F7DCA"/>
    <w:rsid w:val="00746E92"/>
    <w:rsid w:val="00A74AA1"/>
    <w:rsid w:val="00AC1192"/>
    <w:rsid w:val="00BF35E4"/>
    <w:rsid w:val="00CB1945"/>
    <w:rsid w:val="00D9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FB662E-EBE2-4F2E-B4BF-4AFD336C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8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8D"/>
    <w:pPr>
      <w:tabs>
        <w:tab w:val="center" w:pos="4252"/>
        <w:tab w:val="right" w:pos="8504"/>
      </w:tabs>
      <w:snapToGrid w:val="0"/>
    </w:pPr>
  </w:style>
  <w:style w:type="character" w:customStyle="1" w:styleId="a4">
    <w:name w:val="ヘッダー (文字)"/>
    <w:basedOn w:val="a0"/>
    <w:link w:val="a3"/>
    <w:uiPriority w:val="99"/>
    <w:rsid w:val="00332B8D"/>
    <w:rPr>
      <w:rFonts w:ascii="Century" w:eastAsia="ＭＳ 明朝" w:hAnsi="Century" w:cs="Times New Roman"/>
    </w:rPr>
  </w:style>
  <w:style w:type="paragraph" w:styleId="a5">
    <w:name w:val="footer"/>
    <w:basedOn w:val="a"/>
    <w:link w:val="a6"/>
    <w:uiPriority w:val="99"/>
    <w:unhideWhenUsed/>
    <w:rsid w:val="00332B8D"/>
    <w:pPr>
      <w:tabs>
        <w:tab w:val="center" w:pos="4252"/>
        <w:tab w:val="right" w:pos="8504"/>
      </w:tabs>
      <w:snapToGrid w:val="0"/>
    </w:pPr>
  </w:style>
  <w:style w:type="character" w:customStyle="1" w:styleId="a6">
    <w:name w:val="フッター (文字)"/>
    <w:basedOn w:val="a0"/>
    <w:link w:val="a5"/>
    <w:uiPriority w:val="99"/>
    <w:rsid w:val="00332B8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守永直幹</dc:creator>
  <cp:keywords/>
  <dc:description/>
  <cp:lastModifiedBy>守永直幹</cp:lastModifiedBy>
  <cp:revision>6</cp:revision>
  <dcterms:created xsi:type="dcterms:W3CDTF">2017-06-09T14:49:00Z</dcterms:created>
  <dcterms:modified xsi:type="dcterms:W3CDTF">2017-06-10T03:04:00Z</dcterms:modified>
</cp:coreProperties>
</file>